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1B9" w:rsidRDefault="004261B9" w:rsidP="004261B9">
      <w:pPr>
        <w:spacing w:line="480" w:lineRule="auto"/>
        <w:jc w:val="center"/>
        <w:rPr>
          <w:rFonts w:ascii="Times New Roman" w:hAnsi="Times New Roman" w:cs="Times New Roman"/>
          <w:color w:val="000000" w:themeColor="text1"/>
          <w:sz w:val="24"/>
          <w:szCs w:val="24"/>
        </w:rPr>
      </w:pPr>
      <w:bookmarkStart w:id="0" w:name="_GoBack"/>
      <w:bookmarkEnd w:id="0"/>
    </w:p>
    <w:p w:rsidR="004828FA" w:rsidRPr="004261B9" w:rsidRDefault="004828FA"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C76A9C" w:rsidRPr="004261B9" w:rsidRDefault="00610DF5" w:rsidP="004261B9">
      <w:pPr>
        <w:spacing w:line="480" w:lineRule="auto"/>
        <w:jc w:val="center"/>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t>Visual Representation of</w:t>
      </w:r>
      <w:r w:rsidR="00A8198E">
        <w:rPr>
          <w:rFonts w:ascii="Times New Roman" w:hAnsi="Times New Roman" w:cs="Times New Roman"/>
          <w:color w:val="000000" w:themeColor="text1"/>
          <w:sz w:val="24"/>
          <w:szCs w:val="24"/>
        </w:rPr>
        <w:t xml:space="preserve"> Elements in</w:t>
      </w:r>
      <w:r w:rsidRPr="004261B9">
        <w:rPr>
          <w:rFonts w:ascii="Times New Roman" w:hAnsi="Times New Roman" w:cs="Times New Roman"/>
          <w:color w:val="000000" w:themeColor="text1"/>
          <w:sz w:val="24"/>
          <w:szCs w:val="24"/>
        </w:rPr>
        <w:t xml:space="preserve"> ‘The Bean Trees’</w:t>
      </w:r>
    </w:p>
    <w:p w:rsidR="004261B9" w:rsidRPr="004261B9" w:rsidRDefault="004261B9" w:rsidP="004261B9">
      <w:pPr>
        <w:spacing w:line="480" w:lineRule="auto"/>
        <w:jc w:val="center"/>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t>Name</w:t>
      </w:r>
    </w:p>
    <w:p w:rsidR="004261B9" w:rsidRPr="004261B9" w:rsidRDefault="004261B9" w:rsidP="004261B9">
      <w:pPr>
        <w:spacing w:line="480" w:lineRule="auto"/>
        <w:jc w:val="center"/>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t>Institution</w:t>
      </w:r>
    </w:p>
    <w:p w:rsidR="004261B9" w:rsidRPr="004261B9" w:rsidRDefault="004261B9" w:rsidP="004261B9">
      <w:pPr>
        <w:spacing w:line="480" w:lineRule="auto"/>
        <w:jc w:val="center"/>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t>Date</w:t>
      </w: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Default="004261B9" w:rsidP="004261B9">
      <w:pPr>
        <w:spacing w:line="480" w:lineRule="auto"/>
        <w:jc w:val="center"/>
        <w:rPr>
          <w:rFonts w:ascii="Times New Roman" w:hAnsi="Times New Roman" w:cs="Times New Roman"/>
          <w:color w:val="000000" w:themeColor="text1"/>
          <w:sz w:val="24"/>
          <w:szCs w:val="24"/>
        </w:rPr>
      </w:pPr>
    </w:p>
    <w:p w:rsidR="004828FA" w:rsidRDefault="004828FA" w:rsidP="004261B9">
      <w:pPr>
        <w:spacing w:line="480" w:lineRule="auto"/>
        <w:jc w:val="center"/>
        <w:rPr>
          <w:rFonts w:ascii="Times New Roman" w:hAnsi="Times New Roman" w:cs="Times New Roman"/>
          <w:color w:val="000000" w:themeColor="text1"/>
          <w:sz w:val="24"/>
          <w:szCs w:val="24"/>
        </w:rPr>
      </w:pPr>
    </w:p>
    <w:p w:rsidR="004828FA" w:rsidRPr="004261B9" w:rsidRDefault="004828FA"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Pr="004261B9" w:rsidRDefault="004261B9" w:rsidP="004261B9">
      <w:pPr>
        <w:spacing w:line="480" w:lineRule="auto"/>
        <w:jc w:val="center"/>
        <w:rPr>
          <w:rFonts w:ascii="Times New Roman" w:hAnsi="Times New Roman" w:cs="Times New Roman"/>
          <w:color w:val="000000" w:themeColor="text1"/>
          <w:sz w:val="24"/>
          <w:szCs w:val="24"/>
        </w:rPr>
      </w:pPr>
    </w:p>
    <w:p w:rsidR="004261B9" w:rsidRPr="004261B9" w:rsidRDefault="00615A86" w:rsidP="00615A86">
      <w:pPr>
        <w:spacing w:line="480" w:lineRule="auto"/>
        <w:jc w:val="center"/>
        <w:rPr>
          <w:rFonts w:ascii="Times New Roman" w:hAnsi="Times New Roman" w:cs="Times New Roman"/>
          <w:color w:val="000000" w:themeColor="text1"/>
          <w:sz w:val="24"/>
          <w:szCs w:val="24"/>
        </w:rPr>
      </w:pPr>
      <w:r w:rsidRPr="004261B9">
        <w:rPr>
          <w:rFonts w:ascii="Times New Roman" w:hAnsi="Times New Roman" w:cs="Times New Roman"/>
          <w:sz w:val="24"/>
          <w:szCs w:val="24"/>
        </w:rPr>
        <w:lastRenderedPageBreak/>
        <w:t xml:space="preserve">Visual Representation </w:t>
      </w:r>
      <w:r>
        <w:rPr>
          <w:rFonts w:ascii="Times New Roman" w:hAnsi="Times New Roman" w:cs="Times New Roman"/>
          <w:sz w:val="24"/>
          <w:szCs w:val="24"/>
        </w:rPr>
        <w:t>o</w:t>
      </w:r>
      <w:r w:rsidRPr="004261B9">
        <w:rPr>
          <w:rFonts w:ascii="Times New Roman" w:hAnsi="Times New Roman" w:cs="Times New Roman"/>
          <w:sz w:val="24"/>
          <w:szCs w:val="24"/>
        </w:rPr>
        <w:t xml:space="preserve">f </w:t>
      </w:r>
      <w:r w:rsidR="004F0A74">
        <w:rPr>
          <w:rFonts w:ascii="Times New Roman" w:hAnsi="Times New Roman" w:cs="Times New Roman"/>
          <w:sz w:val="24"/>
          <w:szCs w:val="24"/>
        </w:rPr>
        <w:t>Elements</w:t>
      </w:r>
      <w:r>
        <w:rPr>
          <w:rFonts w:ascii="Times New Roman" w:hAnsi="Times New Roman" w:cs="Times New Roman"/>
          <w:sz w:val="24"/>
          <w:szCs w:val="24"/>
        </w:rPr>
        <w:t xml:space="preserve"> in </w:t>
      </w:r>
      <w:r w:rsidRPr="004261B9">
        <w:rPr>
          <w:rFonts w:ascii="Times New Roman" w:hAnsi="Times New Roman" w:cs="Times New Roman"/>
          <w:sz w:val="24"/>
          <w:szCs w:val="24"/>
        </w:rPr>
        <w:t>‘The Bean Trees’</w:t>
      </w:r>
    </w:p>
    <w:p w:rsidR="00DF11D1" w:rsidRPr="004261B9" w:rsidRDefault="00D93A3A" w:rsidP="004261B9">
      <w:pPr>
        <w:spacing w:line="480" w:lineRule="auto"/>
        <w:jc w:val="center"/>
        <w:rPr>
          <w:rFonts w:ascii="Times New Roman" w:hAnsi="Times New Roman" w:cs="Times New Roman"/>
          <w:b/>
          <w:color w:val="000000" w:themeColor="text1"/>
          <w:sz w:val="24"/>
          <w:szCs w:val="24"/>
        </w:rPr>
      </w:pPr>
      <w:r w:rsidRPr="004261B9">
        <w:rPr>
          <w:rFonts w:ascii="Times New Roman" w:hAnsi="Times New Roman" w:cs="Times New Roman"/>
          <w:b/>
          <w:color w:val="000000" w:themeColor="text1"/>
          <w:sz w:val="24"/>
          <w:szCs w:val="24"/>
        </w:rPr>
        <w:t>Setting</w:t>
      </w:r>
    </w:p>
    <w:p w:rsidR="004261B9" w:rsidRPr="004261B9" w:rsidRDefault="004261B9" w:rsidP="004261B9">
      <w:pPr>
        <w:spacing w:line="480" w:lineRule="auto"/>
        <w:ind w:firstLine="720"/>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t>‘The Bean Trees’ was developed in the early 1980s. The novel opens in rural Kentucky</w:t>
      </w:r>
      <w:r w:rsidR="006310DA">
        <w:rPr>
          <w:rFonts w:ascii="Times New Roman" w:hAnsi="Times New Roman" w:cs="Times New Roman"/>
          <w:color w:val="000000" w:themeColor="text1"/>
          <w:sz w:val="24"/>
          <w:szCs w:val="24"/>
        </w:rPr>
        <w:t xml:space="preserve"> </w:t>
      </w:r>
      <w:r w:rsidR="006310DA" w:rsidRPr="004261B9">
        <w:rPr>
          <w:rFonts w:ascii="Times New Roman" w:hAnsi="Times New Roman" w:cs="Times New Roman"/>
          <w:color w:val="000000" w:themeColor="text1"/>
          <w:sz w:val="24"/>
          <w:szCs w:val="24"/>
        </w:rPr>
        <w:t>(Kingsolver &amp; Wragge, 2009)</w:t>
      </w:r>
      <w:r w:rsidRPr="004261B9">
        <w:rPr>
          <w:rFonts w:ascii="Times New Roman" w:hAnsi="Times New Roman" w:cs="Times New Roman"/>
          <w:color w:val="000000" w:themeColor="text1"/>
          <w:sz w:val="24"/>
          <w:szCs w:val="24"/>
        </w:rPr>
        <w:t xml:space="preserve">.  The book shows how Taylor Greer (the novel protagonist) travels across the country to Tucson, Arizona, where she settles. Taylor shares a brief story of Newt Hardline, who died while she was in high school (Alazzawi, 2019). Taylor had escaped form a small-town life, and she did so to avoid pregnancy and to get jobs. Five years after graduating from high school, Taylor leaves to Pittman County, Kentucky (Alazzawi, 2019). At the end of the novel, Taylor takes a fascinating trip to Oklahoma prior to returning to Tucson. </w:t>
      </w:r>
    </w:p>
    <w:p w:rsidR="004261B9" w:rsidRDefault="004261B9" w:rsidP="004261B9">
      <w:pPr>
        <w:spacing w:line="480" w:lineRule="auto"/>
        <w:ind w:firstLine="720"/>
        <w:rPr>
          <w:rFonts w:ascii="Times New Roman" w:hAnsi="Times New Roman" w:cs="Times New Roman"/>
          <w:color w:val="000000" w:themeColor="text1"/>
          <w:sz w:val="24"/>
          <w:szCs w:val="24"/>
        </w:rPr>
      </w:pPr>
      <w:r w:rsidRPr="004261B9">
        <w:rPr>
          <w:rFonts w:ascii="Times New Roman" w:hAnsi="Times New Roman" w:cs="Times New Roman"/>
          <w:noProof/>
          <w:color w:val="000000" w:themeColor="text1"/>
          <w:sz w:val="24"/>
          <w:szCs w:val="24"/>
        </w:rPr>
        <w:drawing>
          <wp:inline distT="0" distB="0" distL="0" distR="0" wp14:anchorId="0C2A9D6D" wp14:editId="59E6210F">
            <wp:extent cx="4781550" cy="2676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84F2F.tmp"/>
                    <pic:cNvPicPr/>
                  </pic:nvPicPr>
                  <pic:blipFill>
                    <a:blip r:embed="rId6">
                      <a:extLst>
                        <a:ext uri="{28A0092B-C50C-407E-A947-70E740481C1C}">
                          <a14:useLocalDpi xmlns:a14="http://schemas.microsoft.com/office/drawing/2010/main" val="0"/>
                        </a:ext>
                      </a:extLst>
                    </a:blip>
                    <a:stretch>
                      <a:fillRect/>
                    </a:stretch>
                  </pic:blipFill>
                  <pic:spPr>
                    <a:xfrm>
                      <a:off x="0" y="0"/>
                      <a:ext cx="4782220" cy="2676900"/>
                    </a:xfrm>
                    <a:prstGeom prst="rect">
                      <a:avLst/>
                    </a:prstGeom>
                  </pic:spPr>
                </pic:pic>
              </a:graphicData>
            </a:graphic>
          </wp:inline>
        </w:drawing>
      </w:r>
    </w:p>
    <w:p w:rsidR="00C27D8F" w:rsidRPr="00C27D8F" w:rsidRDefault="00C27D8F" w:rsidP="004261B9">
      <w:pPr>
        <w:spacing w:line="480" w:lineRule="auto"/>
        <w:ind w:firstLine="720"/>
        <w:rPr>
          <w:rFonts w:ascii="Times New Roman" w:hAnsi="Times New Roman" w:cs="Times New Roman"/>
          <w:i/>
          <w:color w:val="000000" w:themeColor="text1"/>
          <w:sz w:val="24"/>
          <w:szCs w:val="24"/>
        </w:rPr>
      </w:pPr>
      <w:r w:rsidRPr="00C27D8F">
        <w:rPr>
          <w:rFonts w:ascii="Times New Roman" w:hAnsi="Times New Roman" w:cs="Times New Roman"/>
          <w:i/>
          <w:color w:val="000000" w:themeColor="text1"/>
          <w:sz w:val="24"/>
          <w:szCs w:val="24"/>
        </w:rPr>
        <w:t>Fig 1.1</w:t>
      </w:r>
    </w:p>
    <w:p w:rsidR="004261B9" w:rsidRPr="004261B9" w:rsidRDefault="004261B9" w:rsidP="004261B9">
      <w:pPr>
        <w:spacing w:line="480" w:lineRule="auto"/>
        <w:ind w:firstLine="720"/>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t xml:space="preserve">The major conflict in ‘The Bean Trees’ emerges when Taylor </w:t>
      </w:r>
      <w:r w:rsidR="006310DA">
        <w:rPr>
          <w:rFonts w:ascii="Times New Roman" w:hAnsi="Times New Roman" w:cs="Times New Roman"/>
          <w:color w:val="000000" w:themeColor="text1"/>
          <w:sz w:val="24"/>
          <w:szCs w:val="24"/>
        </w:rPr>
        <w:t>agreed to take the</w:t>
      </w:r>
      <w:r w:rsidRPr="004261B9">
        <w:rPr>
          <w:rFonts w:ascii="Times New Roman" w:hAnsi="Times New Roman" w:cs="Times New Roman"/>
          <w:color w:val="000000" w:themeColor="text1"/>
          <w:sz w:val="24"/>
          <w:szCs w:val="24"/>
        </w:rPr>
        <w:t xml:space="preserve"> responsibility </w:t>
      </w:r>
      <w:r w:rsidR="006310DA">
        <w:rPr>
          <w:rFonts w:ascii="Times New Roman" w:hAnsi="Times New Roman" w:cs="Times New Roman"/>
          <w:color w:val="000000" w:themeColor="text1"/>
          <w:sz w:val="24"/>
          <w:szCs w:val="24"/>
        </w:rPr>
        <w:t xml:space="preserve">to take care of Turtle in </w:t>
      </w:r>
      <w:r w:rsidRPr="004261B9">
        <w:rPr>
          <w:rFonts w:ascii="Times New Roman" w:hAnsi="Times New Roman" w:cs="Times New Roman"/>
          <w:color w:val="000000" w:themeColor="text1"/>
          <w:sz w:val="24"/>
          <w:szCs w:val="24"/>
        </w:rPr>
        <w:t xml:space="preserve">addition to understanding the </w:t>
      </w:r>
      <w:r w:rsidR="006310DA" w:rsidRPr="004261B9">
        <w:rPr>
          <w:rFonts w:ascii="Times New Roman" w:hAnsi="Times New Roman" w:cs="Times New Roman"/>
          <w:color w:val="000000" w:themeColor="text1"/>
          <w:sz w:val="24"/>
          <w:szCs w:val="24"/>
        </w:rPr>
        <w:t>predicament</w:t>
      </w:r>
      <w:r w:rsidRPr="004261B9">
        <w:rPr>
          <w:rFonts w:ascii="Times New Roman" w:hAnsi="Times New Roman" w:cs="Times New Roman"/>
          <w:color w:val="000000" w:themeColor="text1"/>
          <w:sz w:val="24"/>
          <w:szCs w:val="24"/>
        </w:rPr>
        <w:t xml:space="preserve"> of political refugees. </w:t>
      </w:r>
      <w:r w:rsidR="009D13D6">
        <w:rPr>
          <w:rFonts w:ascii="Times New Roman" w:hAnsi="Times New Roman" w:cs="Times New Roman"/>
          <w:color w:val="000000" w:themeColor="text1"/>
          <w:sz w:val="24"/>
          <w:szCs w:val="24"/>
        </w:rPr>
        <w:t xml:space="preserve">In the </w:t>
      </w:r>
      <w:r w:rsidRPr="004261B9">
        <w:rPr>
          <w:rFonts w:ascii="Times New Roman" w:hAnsi="Times New Roman" w:cs="Times New Roman"/>
          <w:color w:val="000000" w:themeColor="text1"/>
          <w:sz w:val="24"/>
          <w:szCs w:val="24"/>
        </w:rPr>
        <w:t>rising action,</w:t>
      </w:r>
      <w:r w:rsidR="009D13D6">
        <w:rPr>
          <w:rFonts w:ascii="Times New Roman" w:hAnsi="Times New Roman" w:cs="Times New Roman"/>
          <w:color w:val="000000" w:themeColor="text1"/>
          <w:sz w:val="24"/>
          <w:szCs w:val="24"/>
        </w:rPr>
        <w:t xml:space="preserve"> </w:t>
      </w:r>
      <w:r w:rsidR="009D13D6" w:rsidRPr="004261B9">
        <w:rPr>
          <w:rFonts w:ascii="Times New Roman" w:hAnsi="Times New Roman" w:cs="Times New Roman"/>
          <w:color w:val="000000" w:themeColor="text1"/>
          <w:sz w:val="24"/>
          <w:szCs w:val="24"/>
        </w:rPr>
        <w:t xml:space="preserve">Kingsolver </w:t>
      </w:r>
      <w:r w:rsidR="009D13D6">
        <w:rPr>
          <w:rFonts w:ascii="Times New Roman" w:hAnsi="Times New Roman" w:cs="Times New Roman"/>
          <w:color w:val="000000" w:themeColor="text1"/>
          <w:sz w:val="24"/>
          <w:szCs w:val="24"/>
        </w:rPr>
        <w:t>and Wragge presents how Taylor received</w:t>
      </w:r>
      <w:r w:rsidR="006310DA">
        <w:rPr>
          <w:rFonts w:ascii="Times New Roman" w:hAnsi="Times New Roman" w:cs="Times New Roman"/>
          <w:color w:val="000000" w:themeColor="text1"/>
          <w:sz w:val="24"/>
          <w:szCs w:val="24"/>
        </w:rPr>
        <w:t xml:space="preserve"> Turtle, grew close to friends </w:t>
      </w:r>
      <w:r w:rsidRPr="004261B9">
        <w:rPr>
          <w:rFonts w:ascii="Times New Roman" w:hAnsi="Times New Roman" w:cs="Times New Roman"/>
          <w:color w:val="000000" w:themeColor="text1"/>
          <w:sz w:val="24"/>
          <w:szCs w:val="24"/>
        </w:rPr>
        <w:t>and learn</w:t>
      </w:r>
      <w:r w:rsidR="009D13D6">
        <w:rPr>
          <w:rFonts w:ascii="Times New Roman" w:hAnsi="Times New Roman" w:cs="Times New Roman"/>
          <w:color w:val="000000" w:themeColor="text1"/>
          <w:sz w:val="24"/>
          <w:szCs w:val="24"/>
        </w:rPr>
        <w:t>ed</w:t>
      </w:r>
      <w:r w:rsidRPr="004261B9">
        <w:rPr>
          <w:rFonts w:ascii="Times New Roman" w:hAnsi="Times New Roman" w:cs="Times New Roman"/>
          <w:color w:val="000000" w:themeColor="text1"/>
          <w:sz w:val="24"/>
          <w:szCs w:val="24"/>
        </w:rPr>
        <w:t xml:space="preserve"> the story of Estevan and Esperanza. The conflict becomes quite </w:t>
      </w:r>
      <w:r w:rsidRPr="004261B9">
        <w:rPr>
          <w:rFonts w:ascii="Times New Roman" w:hAnsi="Times New Roman" w:cs="Times New Roman"/>
          <w:color w:val="000000" w:themeColor="text1"/>
          <w:sz w:val="24"/>
          <w:szCs w:val="24"/>
        </w:rPr>
        <w:lastRenderedPageBreak/>
        <w:t xml:space="preserve">evident when Taylor </w:t>
      </w:r>
      <w:r w:rsidR="006310DA">
        <w:rPr>
          <w:rFonts w:ascii="Times New Roman" w:hAnsi="Times New Roman" w:cs="Times New Roman"/>
          <w:color w:val="000000" w:themeColor="text1"/>
          <w:sz w:val="24"/>
          <w:szCs w:val="24"/>
        </w:rPr>
        <w:t xml:space="preserve">made choice </w:t>
      </w:r>
      <w:r w:rsidRPr="004261B9">
        <w:rPr>
          <w:rFonts w:ascii="Times New Roman" w:hAnsi="Times New Roman" w:cs="Times New Roman"/>
          <w:color w:val="000000" w:themeColor="text1"/>
          <w:sz w:val="24"/>
          <w:szCs w:val="24"/>
        </w:rPr>
        <w:t xml:space="preserve">to </w:t>
      </w:r>
      <w:r w:rsidR="006310DA">
        <w:rPr>
          <w:rFonts w:ascii="Times New Roman" w:hAnsi="Times New Roman" w:cs="Times New Roman"/>
          <w:color w:val="000000" w:themeColor="text1"/>
          <w:sz w:val="24"/>
          <w:szCs w:val="24"/>
        </w:rPr>
        <w:t>raise/nurture</w:t>
      </w:r>
      <w:r w:rsidRPr="004261B9">
        <w:rPr>
          <w:rFonts w:ascii="Times New Roman" w:hAnsi="Times New Roman" w:cs="Times New Roman"/>
          <w:color w:val="000000" w:themeColor="text1"/>
          <w:sz w:val="24"/>
          <w:szCs w:val="24"/>
        </w:rPr>
        <w:t xml:space="preserve"> Turtle </w:t>
      </w:r>
      <w:r w:rsidR="009D13D6" w:rsidRPr="004261B9">
        <w:rPr>
          <w:rFonts w:ascii="Times New Roman" w:hAnsi="Times New Roman" w:cs="Times New Roman"/>
          <w:color w:val="000000" w:themeColor="text1"/>
          <w:sz w:val="24"/>
          <w:szCs w:val="24"/>
        </w:rPr>
        <w:t>(Kingsolver &amp; Wragge, 2009)</w:t>
      </w:r>
      <w:r w:rsidR="009D13D6">
        <w:rPr>
          <w:rFonts w:ascii="Times New Roman" w:hAnsi="Times New Roman" w:cs="Times New Roman"/>
          <w:color w:val="000000" w:themeColor="text1"/>
          <w:sz w:val="24"/>
          <w:szCs w:val="24"/>
        </w:rPr>
        <w:t xml:space="preserve">, </w:t>
      </w:r>
      <w:r w:rsidRPr="004261B9">
        <w:rPr>
          <w:rFonts w:ascii="Times New Roman" w:hAnsi="Times New Roman" w:cs="Times New Roman"/>
          <w:color w:val="000000" w:themeColor="text1"/>
          <w:sz w:val="24"/>
          <w:szCs w:val="24"/>
        </w:rPr>
        <w:t>while putting her safety into risks</w:t>
      </w:r>
      <w:r w:rsidR="006310DA">
        <w:rPr>
          <w:rFonts w:ascii="Times New Roman" w:hAnsi="Times New Roman" w:cs="Times New Roman"/>
          <w:color w:val="000000" w:themeColor="text1"/>
          <w:sz w:val="24"/>
          <w:szCs w:val="24"/>
        </w:rPr>
        <w:t xml:space="preserve"> for the affiliated accusations</w:t>
      </w:r>
      <w:r w:rsidRPr="004261B9">
        <w:rPr>
          <w:rFonts w:ascii="Times New Roman" w:hAnsi="Times New Roman" w:cs="Times New Roman"/>
          <w:color w:val="000000" w:themeColor="text1"/>
          <w:sz w:val="24"/>
          <w:szCs w:val="24"/>
        </w:rPr>
        <w:t>.</w:t>
      </w:r>
    </w:p>
    <w:p w:rsidR="00A91D0C" w:rsidRPr="004261B9" w:rsidRDefault="00A91D0C" w:rsidP="004261B9">
      <w:pPr>
        <w:spacing w:line="480" w:lineRule="auto"/>
        <w:jc w:val="center"/>
        <w:rPr>
          <w:rFonts w:ascii="Times New Roman" w:hAnsi="Times New Roman" w:cs="Times New Roman"/>
          <w:b/>
          <w:color w:val="000000" w:themeColor="text1"/>
          <w:sz w:val="24"/>
          <w:szCs w:val="24"/>
        </w:rPr>
      </w:pPr>
      <w:r w:rsidRPr="004261B9">
        <w:rPr>
          <w:rFonts w:ascii="Times New Roman" w:hAnsi="Times New Roman" w:cs="Times New Roman"/>
          <w:b/>
          <w:color w:val="000000" w:themeColor="text1"/>
          <w:sz w:val="24"/>
          <w:szCs w:val="24"/>
        </w:rPr>
        <w:t>Theme</w:t>
      </w:r>
      <w:r w:rsidR="004261B9" w:rsidRPr="004261B9">
        <w:rPr>
          <w:rFonts w:ascii="Times New Roman" w:hAnsi="Times New Roman" w:cs="Times New Roman"/>
          <w:b/>
          <w:color w:val="000000" w:themeColor="text1"/>
          <w:sz w:val="24"/>
          <w:szCs w:val="24"/>
        </w:rPr>
        <w:t>: The Shared Burden of Womanhood</w:t>
      </w:r>
    </w:p>
    <w:p w:rsidR="004261B9" w:rsidRPr="004261B9" w:rsidRDefault="00C014D5" w:rsidP="004261B9">
      <w:pPr>
        <w:spacing w:line="480" w:lineRule="auto"/>
        <w:ind w:firstLine="720"/>
        <w:rPr>
          <w:rFonts w:ascii="Times New Roman" w:hAnsi="Times New Roman" w:cs="Times New Roman"/>
          <w:noProof/>
          <w:color w:val="000000" w:themeColor="text1"/>
          <w:sz w:val="24"/>
          <w:szCs w:val="24"/>
        </w:rPr>
      </w:pPr>
      <w:r w:rsidRPr="004261B9">
        <w:rPr>
          <w:rFonts w:ascii="Times New Roman" w:hAnsi="Times New Roman" w:cs="Times New Roman"/>
          <w:color w:val="000000" w:themeColor="text1"/>
          <w:sz w:val="24"/>
          <w:szCs w:val="24"/>
        </w:rPr>
        <w:t xml:space="preserve">Themes are basic and quite essential ideas explored and presented in literacy work.  The theme of ‘The Shared Burden of Womanhood’ is quite outspoken in the novel. The author explored the topic of gender in two broader ways. At first, the novel presents </w:t>
      </w:r>
      <w:r w:rsidR="009D13D6">
        <w:rPr>
          <w:rFonts w:ascii="Times New Roman" w:hAnsi="Times New Roman" w:cs="Times New Roman"/>
          <w:color w:val="000000" w:themeColor="text1"/>
          <w:sz w:val="24"/>
          <w:szCs w:val="24"/>
        </w:rPr>
        <w:t xml:space="preserve">an image of </w:t>
      </w:r>
      <w:r w:rsidRPr="004261B9">
        <w:rPr>
          <w:rFonts w:ascii="Times New Roman" w:hAnsi="Times New Roman" w:cs="Times New Roman"/>
          <w:color w:val="000000" w:themeColor="text1"/>
          <w:sz w:val="24"/>
          <w:szCs w:val="24"/>
        </w:rPr>
        <w:t>the success of a nearly exclusively female world</w:t>
      </w:r>
      <w:r w:rsidR="009D13D6">
        <w:rPr>
          <w:rFonts w:ascii="Times New Roman" w:hAnsi="Times New Roman" w:cs="Times New Roman"/>
          <w:color w:val="000000" w:themeColor="text1"/>
          <w:sz w:val="24"/>
          <w:szCs w:val="24"/>
        </w:rPr>
        <w:t xml:space="preserve"> </w:t>
      </w:r>
      <w:r w:rsidR="009D13D6" w:rsidRPr="004261B9">
        <w:rPr>
          <w:rFonts w:ascii="Times New Roman" w:hAnsi="Times New Roman" w:cs="Times New Roman"/>
          <w:color w:val="000000" w:themeColor="text1"/>
          <w:sz w:val="24"/>
          <w:szCs w:val="24"/>
        </w:rPr>
        <w:t>(Alazzawi, 2019)</w:t>
      </w:r>
      <w:r w:rsidRPr="004261B9">
        <w:rPr>
          <w:rFonts w:ascii="Times New Roman" w:hAnsi="Times New Roman" w:cs="Times New Roman"/>
          <w:color w:val="000000" w:themeColor="text1"/>
          <w:sz w:val="24"/>
          <w:szCs w:val="24"/>
        </w:rPr>
        <w:t>.</w:t>
      </w:r>
      <w:r w:rsidR="009D13D6">
        <w:rPr>
          <w:rFonts w:ascii="Times New Roman" w:hAnsi="Times New Roman" w:cs="Times New Roman"/>
          <w:color w:val="000000" w:themeColor="text1"/>
          <w:sz w:val="24"/>
          <w:szCs w:val="24"/>
        </w:rPr>
        <w:t xml:space="preserve"> For instance,</w:t>
      </w:r>
      <w:r w:rsidRPr="004261B9">
        <w:rPr>
          <w:rFonts w:ascii="Times New Roman" w:hAnsi="Times New Roman" w:cs="Times New Roman"/>
          <w:color w:val="000000" w:themeColor="text1"/>
          <w:sz w:val="24"/>
          <w:szCs w:val="24"/>
        </w:rPr>
        <w:t xml:space="preserve"> Taylor lives in a small community of women who, in most part, live their lives independently of men</w:t>
      </w:r>
      <w:r w:rsidR="009D13D6">
        <w:rPr>
          <w:rFonts w:ascii="Times New Roman" w:hAnsi="Times New Roman" w:cs="Times New Roman"/>
          <w:color w:val="000000" w:themeColor="text1"/>
          <w:sz w:val="24"/>
          <w:szCs w:val="24"/>
        </w:rPr>
        <w:t xml:space="preserve"> </w:t>
      </w:r>
      <w:r w:rsidR="009D13D6" w:rsidRPr="004261B9">
        <w:rPr>
          <w:rFonts w:ascii="Times New Roman" w:hAnsi="Times New Roman" w:cs="Times New Roman"/>
          <w:color w:val="000000" w:themeColor="text1"/>
          <w:sz w:val="24"/>
          <w:szCs w:val="24"/>
        </w:rPr>
        <w:t>(Alazzawi, 2019)</w:t>
      </w:r>
      <w:r w:rsidR="009D13D6">
        <w:rPr>
          <w:rFonts w:ascii="Times New Roman" w:hAnsi="Times New Roman" w:cs="Times New Roman"/>
          <w:color w:val="000000" w:themeColor="text1"/>
          <w:sz w:val="24"/>
          <w:szCs w:val="24"/>
        </w:rPr>
        <w:t>.</w:t>
      </w:r>
      <w:r w:rsidRPr="004261B9">
        <w:rPr>
          <w:rFonts w:ascii="Times New Roman" w:hAnsi="Times New Roman" w:cs="Times New Roman"/>
          <w:color w:val="000000" w:themeColor="text1"/>
          <w:sz w:val="24"/>
          <w:szCs w:val="24"/>
        </w:rPr>
        <w:t xml:space="preserve"> It is observable the women in this community are united, and they strengthen each other, as evident with Taylor and Lou Ann. The novel also extends a hand of concern to the aspect of gender inequality as a societal aspect other than a series of individual grievances (Alazzawi, 2019).</w:t>
      </w:r>
      <w:r w:rsidR="004261B9" w:rsidRPr="004261B9">
        <w:rPr>
          <w:rFonts w:ascii="Times New Roman" w:hAnsi="Times New Roman" w:cs="Times New Roman"/>
          <w:noProof/>
          <w:color w:val="000000" w:themeColor="text1"/>
          <w:sz w:val="24"/>
          <w:szCs w:val="24"/>
        </w:rPr>
        <w:t xml:space="preserve"> </w:t>
      </w:r>
    </w:p>
    <w:p w:rsidR="00C27D8F" w:rsidRDefault="004261B9" w:rsidP="00C27D8F">
      <w:pPr>
        <w:spacing w:line="480" w:lineRule="auto"/>
        <w:ind w:firstLine="720"/>
        <w:jc w:val="center"/>
        <w:rPr>
          <w:rFonts w:ascii="Times New Roman" w:hAnsi="Times New Roman" w:cs="Times New Roman"/>
          <w:color w:val="000000" w:themeColor="text1"/>
          <w:sz w:val="24"/>
          <w:szCs w:val="24"/>
        </w:rPr>
      </w:pPr>
      <w:r w:rsidRPr="004261B9">
        <w:rPr>
          <w:rFonts w:ascii="Times New Roman" w:hAnsi="Times New Roman" w:cs="Times New Roman"/>
          <w:noProof/>
          <w:color w:val="000000" w:themeColor="text1"/>
          <w:sz w:val="24"/>
          <w:szCs w:val="24"/>
        </w:rPr>
        <w:drawing>
          <wp:inline distT="0" distB="0" distL="0" distR="0" wp14:anchorId="6C8F1AB5" wp14:editId="49007EED">
            <wp:extent cx="3409950" cy="2190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842FD6.tmp"/>
                    <pic:cNvPicPr/>
                  </pic:nvPicPr>
                  <pic:blipFill>
                    <a:blip r:embed="rId7">
                      <a:extLst>
                        <a:ext uri="{28A0092B-C50C-407E-A947-70E740481C1C}">
                          <a14:useLocalDpi xmlns:a14="http://schemas.microsoft.com/office/drawing/2010/main" val="0"/>
                        </a:ext>
                      </a:extLst>
                    </a:blip>
                    <a:stretch>
                      <a:fillRect/>
                    </a:stretch>
                  </pic:blipFill>
                  <pic:spPr>
                    <a:xfrm>
                      <a:off x="0" y="0"/>
                      <a:ext cx="3410432" cy="2191060"/>
                    </a:xfrm>
                    <a:prstGeom prst="rect">
                      <a:avLst/>
                    </a:prstGeom>
                  </pic:spPr>
                </pic:pic>
              </a:graphicData>
            </a:graphic>
          </wp:inline>
        </w:drawing>
      </w:r>
    </w:p>
    <w:p w:rsidR="00C27D8F" w:rsidRPr="00C27D8F" w:rsidRDefault="00C27D8F" w:rsidP="00C27D8F">
      <w:pPr>
        <w:spacing w:line="480" w:lineRule="auto"/>
        <w:ind w:firstLine="720"/>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w:t>
      </w:r>
      <w:r w:rsidRPr="00C27D8F">
        <w:rPr>
          <w:rFonts w:ascii="Times New Roman" w:hAnsi="Times New Roman" w:cs="Times New Roman"/>
          <w:i/>
          <w:color w:val="000000" w:themeColor="text1"/>
          <w:sz w:val="24"/>
          <w:szCs w:val="24"/>
        </w:rPr>
        <w:t>Fig 2.0</w:t>
      </w:r>
    </w:p>
    <w:p w:rsidR="00C27D8F" w:rsidRDefault="00C27D8F" w:rsidP="004261B9">
      <w:pPr>
        <w:spacing w:line="480" w:lineRule="auto"/>
        <w:jc w:val="center"/>
        <w:rPr>
          <w:rFonts w:ascii="Times New Roman" w:hAnsi="Times New Roman" w:cs="Times New Roman"/>
          <w:b/>
          <w:color w:val="000000" w:themeColor="text1"/>
          <w:sz w:val="24"/>
          <w:szCs w:val="24"/>
        </w:rPr>
      </w:pPr>
    </w:p>
    <w:p w:rsidR="00C27D8F" w:rsidRDefault="00C27D8F" w:rsidP="004261B9">
      <w:pPr>
        <w:spacing w:line="480" w:lineRule="auto"/>
        <w:jc w:val="center"/>
        <w:rPr>
          <w:rFonts w:ascii="Times New Roman" w:hAnsi="Times New Roman" w:cs="Times New Roman"/>
          <w:b/>
          <w:color w:val="000000" w:themeColor="text1"/>
          <w:sz w:val="24"/>
          <w:szCs w:val="24"/>
        </w:rPr>
      </w:pPr>
    </w:p>
    <w:p w:rsidR="00A91D0C" w:rsidRPr="004261B9" w:rsidRDefault="00A91D0C" w:rsidP="004261B9">
      <w:pPr>
        <w:spacing w:line="480" w:lineRule="auto"/>
        <w:jc w:val="center"/>
        <w:rPr>
          <w:rFonts w:ascii="Times New Roman" w:hAnsi="Times New Roman" w:cs="Times New Roman"/>
          <w:b/>
          <w:color w:val="000000" w:themeColor="text1"/>
          <w:sz w:val="24"/>
          <w:szCs w:val="24"/>
        </w:rPr>
      </w:pPr>
      <w:r w:rsidRPr="004261B9">
        <w:rPr>
          <w:rFonts w:ascii="Times New Roman" w:hAnsi="Times New Roman" w:cs="Times New Roman"/>
          <w:b/>
          <w:color w:val="000000" w:themeColor="text1"/>
          <w:sz w:val="24"/>
          <w:szCs w:val="24"/>
        </w:rPr>
        <w:lastRenderedPageBreak/>
        <w:t>Character</w:t>
      </w:r>
      <w:r w:rsidR="004261B9" w:rsidRPr="004261B9">
        <w:rPr>
          <w:rFonts w:ascii="Times New Roman" w:hAnsi="Times New Roman" w:cs="Times New Roman"/>
          <w:b/>
          <w:color w:val="000000" w:themeColor="text1"/>
          <w:sz w:val="24"/>
          <w:szCs w:val="24"/>
        </w:rPr>
        <w:t>: Turtle</w:t>
      </w:r>
    </w:p>
    <w:p w:rsidR="004261B9" w:rsidRPr="004261B9" w:rsidRDefault="00C014D5" w:rsidP="004261B9">
      <w:pPr>
        <w:spacing w:line="480" w:lineRule="auto"/>
        <w:ind w:firstLine="720"/>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t>The novel presents Turtle as the little girl Taylor finds at a bar in Oklahoma. She was nicknamed from a type of mid Turtle that clings to rocks.</w:t>
      </w:r>
      <w:r w:rsidR="004261B9" w:rsidRPr="004261B9">
        <w:rPr>
          <w:rFonts w:ascii="Times New Roman" w:hAnsi="Times New Roman" w:cs="Times New Roman"/>
          <w:noProof/>
          <w:color w:val="000000" w:themeColor="text1"/>
          <w:sz w:val="24"/>
          <w:szCs w:val="24"/>
        </w:rPr>
        <w:t xml:space="preserve"> </w:t>
      </w:r>
      <w:r w:rsidRPr="004261B9">
        <w:rPr>
          <w:rFonts w:ascii="Times New Roman" w:hAnsi="Times New Roman" w:cs="Times New Roman"/>
          <w:color w:val="000000" w:themeColor="text1"/>
          <w:sz w:val="24"/>
          <w:szCs w:val="24"/>
        </w:rPr>
        <w:t>A history of abuse makes Turtle very silent for much of the novel. Turtle appears to be withdrawn, with anxiety remaining unnoticed (Kingsolver &amp; Wragge, 2009). As the novel unfolds, Turtle begins to gain much trust in Taylor, believing that she will manage to take good care of her together with her siblings, a situation which made her increasingly talkative and charming. As the novel progresses, Turtle demonstrates a connection with the earth, taking great pleasure in naming vegetables, in addition to playing with seeds and dirt</w:t>
      </w:r>
      <w:r w:rsidR="0061187F">
        <w:rPr>
          <w:rFonts w:ascii="Times New Roman" w:hAnsi="Times New Roman" w:cs="Times New Roman"/>
          <w:color w:val="000000" w:themeColor="text1"/>
          <w:sz w:val="24"/>
          <w:szCs w:val="24"/>
        </w:rPr>
        <w:t xml:space="preserve"> </w:t>
      </w:r>
      <w:r w:rsidR="0061187F" w:rsidRPr="004261B9">
        <w:rPr>
          <w:rFonts w:ascii="Times New Roman" w:hAnsi="Times New Roman" w:cs="Times New Roman"/>
          <w:color w:val="000000" w:themeColor="text1"/>
          <w:sz w:val="24"/>
          <w:szCs w:val="24"/>
        </w:rPr>
        <w:t>(Kingsolver &amp; Wragge, 2009)</w:t>
      </w:r>
      <w:r w:rsidRPr="004261B9">
        <w:rPr>
          <w:rFonts w:ascii="Times New Roman" w:hAnsi="Times New Roman" w:cs="Times New Roman"/>
          <w:color w:val="000000" w:themeColor="text1"/>
          <w:sz w:val="24"/>
          <w:szCs w:val="24"/>
        </w:rPr>
        <w:t>. The catalog presents her made-up songs concerning vegetables and her most preferred bedtime. As evident, the love for land connects her to her Native American heritage.</w:t>
      </w:r>
    </w:p>
    <w:p w:rsidR="00C27D8F" w:rsidRDefault="004261B9" w:rsidP="00C27D8F">
      <w:pPr>
        <w:spacing w:line="480" w:lineRule="auto"/>
        <w:ind w:firstLine="720"/>
        <w:jc w:val="center"/>
        <w:rPr>
          <w:rFonts w:ascii="Times New Roman" w:hAnsi="Times New Roman" w:cs="Times New Roman"/>
          <w:color w:val="000000" w:themeColor="text1"/>
          <w:sz w:val="24"/>
          <w:szCs w:val="24"/>
        </w:rPr>
      </w:pPr>
      <w:r w:rsidRPr="004261B9">
        <w:rPr>
          <w:rFonts w:ascii="Times New Roman" w:hAnsi="Times New Roman" w:cs="Times New Roman"/>
          <w:noProof/>
          <w:color w:val="000000" w:themeColor="text1"/>
          <w:sz w:val="24"/>
          <w:szCs w:val="24"/>
        </w:rPr>
        <w:drawing>
          <wp:inline distT="0" distB="0" distL="0" distR="0" wp14:anchorId="3312169A" wp14:editId="57F9D6E1">
            <wp:extent cx="2076740" cy="1209844"/>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846561.tmp"/>
                    <pic:cNvPicPr/>
                  </pic:nvPicPr>
                  <pic:blipFill>
                    <a:blip r:embed="rId8">
                      <a:extLst>
                        <a:ext uri="{28A0092B-C50C-407E-A947-70E740481C1C}">
                          <a14:useLocalDpi xmlns:a14="http://schemas.microsoft.com/office/drawing/2010/main" val="0"/>
                        </a:ext>
                      </a:extLst>
                    </a:blip>
                    <a:stretch>
                      <a:fillRect/>
                    </a:stretch>
                  </pic:blipFill>
                  <pic:spPr>
                    <a:xfrm>
                      <a:off x="0" y="0"/>
                      <a:ext cx="2076740" cy="1209844"/>
                    </a:xfrm>
                    <a:prstGeom prst="rect">
                      <a:avLst/>
                    </a:prstGeom>
                  </pic:spPr>
                </pic:pic>
              </a:graphicData>
            </a:graphic>
          </wp:inline>
        </w:drawing>
      </w:r>
    </w:p>
    <w:p w:rsidR="00C27D8F" w:rsidRPr="004828FA" w:rsidRDefault="00C27D8F" w:rsidP="00C27D8F">
      <w:pPr>
        <w:spacing w:line="480" w:lineRule="auto"/>
        <w:ind w:firstLine="720"/>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w:t>
      </w:r>
      <w:r w:rsidRPr="004828FA">
        <w:rPr>
          <w:rFonts w:ascii="Times New Roman" w:hAnsi="Times New Roman" w:cs="Times New Roman"/>
          <w:i/>
          <w:color w:val="000000" w:themeColor="text1"/>
          <w:sz w:val="24"/>
          <w:szCs w:val="24"/>
        </w:rPr>
        <w:t>Fig 3.0</w:t>
      </w:r>
    </w:p>
    <w:p w:rsidR="004261B9" w:rsidRPr="004261B9" w:rsidRDefault="004261B9" w:rsidP="004261B9">
      <w:pPr>
        <w:spacing w:line="480" w:lineRule="auto"/>
        <w:rPr>
          <w:rFonts w:ascii="Times New Roman" w:hAnsi="Times New Roman" w:cs="Times New Roman"/>
          <w:color w:val="000000" w:themeColor="text1"/>
          <w:sz w:val="24"/>
          <w:szCs w:val="24"/>
        </w:rPr>
      </w:pPr>
    </w:p>
    <w:p w:rsidR="004261B9" w:rsidRPr="004261B9" w:rsidRDefault="00D5015C" w:rsidP="004261B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4261B9" w:rsidRPr="004261B9" w:rsidRDefault="004261B9" w:rsidP="004261B9">
      <w:pPr>
        <w:spacing w:line="480" w:lineRule="auto"/>
        <w:rPr>
          <w:rFonts w:ascii="Times New Roman" w:hAnsi="Times New Roman" w:cs="Times New Roman"/>
          <w:color w:val="000000" w:themeColor="text1"/>
          <w:sz w:val="24"/>
          <w:szCs w:val="24"/>
        </w:rPr>
      </w:pPr>
    </w:p>
    <w:p w:rsidR="004261B9" w:rsidRPr="004261B9" w:rsidRDefault="004261B9" w:rsidP="004261B9">
      <w:pPr>
        <w:spacing w:line="480" w:lineRule="auto"/>
        <w:rPr>
          <w:rFonts w:ascii="Times New Roman" w:hAnsi="Times New Roman" w:cs="Times New Roman"/>
          <w:color w:val="000000" w:themeColor="text1"/>
          <w:sz w:val="24"/>
          <w:szCs w:val="24"/>
        </w:rPr>
      </w:pPr>
    </w:p>
    <w:p w:rsidR="004261B9" w:rsidRPr="004261B9" w:rsidRDefault="004261B9" w:rsidP="004261B9">
      <w:pPr>
        <w:spacing w:line="480" w:lineRule="auto"/>
        <w:rPr>
          <w:rFonts w:ascii="Times New Roman" w:hAnsi="Times New Roman" w:cs="Times New Roman"/>
          <w:color w:val="000000" w:themeColor="text1"/>
          <w:sz w:val="24"/>
          <w:szCs w:val="24"/>
        </w:rPr>
      </w:pPr>
    </w:p>
    <w:p w:rsidR="008A2172" w:rsidRPr="004261B9" w:rsidRDefault="008A2172" w:rsidP="004261B9">
      <w:pPr>
        <w:spacing w:line="480" w:lineRule="auto"/>
        <w:jc w:val="center"/>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rPr>
        <w:lastRenderedPageBreak/>
        <w:t>Reference</w:t>
      </w:r>
      <w:r w:rsidR="004C4D50">
        <w:rPr>
          <w:rFonts w:ascii="Times New Roman" w:hAnsi="Times New Roman" w:cs="Times New Roman"/>
          <w:color w:val="000000" w:themeColor="text1"/>
          <w:sz w:val="24"/>
          <w:szCs w:val="24"/>
        </w:rPr>
        <w:t>s</w:t>
      </w:r>
    </w:p>
    <w:p w:rsidR="004261B9" w:rsidRPr="004261B9" w:rsidRDefault="004261B9" w:rsidP="004261B9">
      <w:pPr>
        <w:spacing w:line="480" w:lineRule="auto"/>
        <w:ind w:left="720" w:hanging="720"/>
        <w:rPr>
          <w:rFonts w:ascii="Times New Roman" w:hAnsi="Times New Roman" w:cs="Times New Roman"/>
          <w:color w:val="000000" w:themeColor="text1"/>
          <w:sz w:val="24"/>
          <w:szCs w:val="24"/>
        </w:rPr>
      </w:pPr>
      <w:r w:rsidRPr="004261B9">
        <w:rPr>
          <w:rFonts w:ascii="Times New Roman" w:hAnsi="Times New Roman" w:cs="Times New Roman"/>
          <w:color w:val="000000" w:themeColor="text1"/>
          <w:sz w:val="24"/>
          <w:szCs w:val="24"/>
          <w:shd w:val="clear" w:color="auto" w:fill="FFFFFF"/>
        </w:rPr>
        <w:t>Alazzawi, A. J. M. (2019). Cultural Eco-Feminism in Barbara Kingsolver’s novel The Bean Trees. </w:t>
      </w:r>
      <w:r w:rsidRPr="004261B9">
        <w:rPr>
          <w:rFonts w:ascii="Times New Roman" w:hAnsi="Times New Roman" w:cs="Times New Roman"/>
          <w:i/>
          <w:iCs/>
          <w:color w:val="000000" w:themeColor="text1"/>
          <w:sz w:val="24"/>
          <w:szCs w:val="24"/>
          <w:shd w:val="clear" w:color="auto" w:fill="FFFFFF"/>
        </w:rPr>
        <w:t>Journal of Surra Man Raa</w:t>
      </w:r>
      <w:r w:rsidRPr="004261B9">
        <w:rPr>
          <w:rFonts w:ascii="Times New Roman" w:hAnsi="Times New Roman" w:cs="Times New Roman"/>
          <w:color w:val="000000" w:themeColor="text1"/>
          <w:sz w:val="24"/>
          <w:szCs w:val="24"/>
          <w:shd w:val="clear" w:color="auto" w:fill="FFFFFF"/>
        </w:rPr>
        <w:t>, </w:t>
      </w:r>
      <w:r w:rsidRPr="004261B9">
        <w:rPr>
          <w:rFonts w:ascii="Times New Roman" w:hAnsi="Times New Roman" w:cs="Times New Roman"/>
          <w:i/>
          <w:iCs/>
          <w:color w:val="000000" w:themeColor="text1"/>
          <w:sz w:val="24"/>
          <w:szCs w:val="24"/>
          <w:shd w:val="clear" w:color="auto" w:fill="FFFFFF"/>
        </w:rPr>
        <w:t>15</w:t>
      </w:r>
      <w:r w:rsidRPr="004261B9">
        <w:rPr>
          <w:rFonts w:ascii="Times New Roman" w:hAnsi="Times New Roman" w:cs="Times New Roman"/>
          <w:color w:val="000000" w:themeColor="text1"/>
          <w:sz w:val="24"/>
          <w:szCs w:val="24"/>
          <w:shd w:val="clear" w:color="auto" w:fill="FFFFFF"/>
        </w:rPr>
        <w:t>(61), 875-894.</w:t>
      </w:r>
    </w:p>
    <w:p w:rsidR="004261B9" w:rsidRPr="004261B9" w:rsidRDefault="004261B9" w:rsidP="004261B9">
      <w:pPr>
        <w:spacing w:line="480" w:lineRule="auto"/>
        <w:ind w:left="720" w:hanging="720"/>
        <w:rPr>
          <w:rFonts w:ascii="Times New Roman" w:hAnsi="Times New Roman" w:cs="Times New Roman"/>
          <w:color w:val="000000" w:themeColor="text1"/>
          <w:sz w:val="24"/>
          <w:szCs w:val="24"/>
          <w:shd w:val="clear" w:color="auto" w:fill="FFFFFF"/>
        </w:rPr>
      </w:pPr>
      <w:r w:rsidRPr="004261B9">
        <w:rPr>
          <w:rFonts w:ascii="Times New Roman" w:hAnsi="Times New Roman" w:cs="Times New Roman"/>
          <w:color w:val="000000" w:themeColor="text1"/>
          <w:sz w:val="24"/>
          <w:szCs w:val="24"/>
          <w:shd w:val="clear" w:color="auto" w:fill="FFFFFF"/>
        </w:rPr>
        <w:t>Kingsolver, B., &amp; Wragge, E. (2009). </w:t>
      </w:r>
      <w:r w:rsidRPr="004261B9">
        <w:rPr>
          <w:rFonts w:ascii="Times New Roman" w:hAnsi="Times New Roman" w:cs="Times New Roman"/>
          <w:i/>
          <w:iCs/>
          <w:color w:val="000000" w:themeColor="text1"/>
          <w:sz w:val="24"/>
          <w:szCs w:val="24"/>
          <w:shd w:val="clear" w:color="auto" w:fill="FFFFFF"/>
        </w:rPr>
        <w:t>The bean trees</w:t>
      </w:r>
      <w:r w:rsidRPr="004261B9">
        <w:rPr>
          <w:rFonts w:ascii="Times New Roman" w:hAnsi="Times New Roman" w:cs="Times New Roman"/>
          <w:color w:val="000000" w:themeColor="text1"/>
          <w:sz w:val="24"/>
          <w:szCs w:val="24"/>
          <w:shd w:val="clear" w:color="auto" w:fill="FFFFFF"/>
        </w:rPr>
        <w:t>. Harper Collins Publishers.</w:t>
      </w:r>
    </w:p>
    <w:sectPr w:rsidR="004261B9" w:rsidRPr="004261B9" w:rsidSect="004261B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2B82" w:rsidRDefault="006D2B82" w:rsidP="004261B9">
      <w:pPr>
        <w:spacing w:after="0" w:line="240" w:lineRule="auto"/>
      </w:pPr>
      <w:r>
        <w:separator/>
      </w:r>
    </w:p>
  </w:endnote>
  <w:endnote w:type="continuationSeparator" w:id="0">
    <w:p w:rsidR="006D2B82" w:rsidRDefault="006D2B82" w:rsidP="00426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2B82" w:rsidRDefault="006D2B82" w:rsidP="004261B9">
      <w:pPr>
        <w:spacing w:after="0" w:line="240" w:lineRule="auto"/>
      </w:pPr>
      <w:r>
        <w:separator/>
      </w:r>
    </w:p>
  </w:footnote>
  <w:footnote w:type="continuationSeparator" w:id="0">
    <w:p w:rsidR="006D2B82" w:rsidRDefault="006D2B82" w:rsidP="004261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1B9" w:rsidRPr="004F0A74" w:rsidRDefault="004F0A74" w:rsidP="004F0A74">
    <w:pPr>
      <w:spacing w:line="480" w:lineRule="auto"/>
      <w:rPr>
        <w:rFonts w:ascii="Times New Roman" w:hAnsi="Times New Roman" w:cs="Times New Roman"/>
        <w:color w:val="000000" w:themeColor="text1"/>
        <w:sz w:val="24"/>
        <w:szCs w:val="24"/>
      </w:rPr>
    </w:pPr>
    <w:r w:rsidRPr="004261B9">
      <w:rPr>
        <w:rFonts w:ascii="Times New Roman" w:hAnsi="Times New Roman" w:cs="Times New Roman"/>
        <w:sz w:val="24"/>
        <w:szCs w:val="24"/>
      </w:rPr>
      <w:t xml:space="preserve">VISUAL REPRESENTATION </w:t>
    </w:r>
    <w:r>
      <w:rPr>
        <w:rFonts w:ascii="Times New Roman" w:hAnsi="Times New Roman" w:cs="Times New Roman"/>
        <w:sz w:val="24"/>
        <w:szCs w:val="24"/>
      </w:rPr>
      <w:t>O</w:t>
    </w:r>
    <w:r w:rsidRPr="004261B9">
      <w:rPr>
        <w:rFonts w:ascii="Times New Roman" w:hAnsi="Times New Roman" w:cs="Times New Roman"/>
        <w:sz w:val="24"/>
        <w:szCs w:val="24"/>
      </w:rPr>
      <w:t xml:space="preserve">F </w:t>
    </w:r>
    <w:r>
      <w:rPr>
        <w:rFonts w:ascii="Times New Roman" w:hAnsi="Times New Roman" w:cs="Times New Roman"/>
        <w:sz w:val="24"/>
        <w:szCs w:val="24"/>
      </w:rPr>
      <w:t xml:space="preserve">ELEMENTS IN </w:t>
    </w:r>
    <w:r w:rsidRPr="004261B9">
      <w:rPr>
        <w:rFonts w:ascii="Times New Roman" w:hAnsi="Times New Roman" w:cs="Times New Roman"/>
        <w:sz w:val="24"/>
        <w:szCs w:val="24"/>
      </w:rPr>
      <w:t>‘THE BEAN TREES’</w:t>
    </w:r>
    <w:r w:rsidR="00615A86">
      <w:rPr>
        <w:rFonts w:ascii="Times New Roman" w:hAnsi="Times New Roman" w:cs="Times New Roman"/>
        <w:sz w:val="24"/>
        <w:szCs w:val="24"/>
      </w:rPr>
      <w:tab/>
    </w:r>
    <w:r w:rsidR="00615A86">
      <w:rPr>
        <w:rFonts w:ascii="Times New Roman" w:hAnsi="Times New Roman" w:cs="Times New Roman"/>
        <w:sz w:val="24"/>
        <w:szCs w:val="24"/>
      </w:rPr>
      <w:tab/>
    </w:r>
    <w:sdt>
      <w:sdtPr>
        <w:rPr>
          <w:rFonts w:ascii="Times New Roman" w:hAnsi="Times New Roman" w:cs="Times New Roman"/>
          <w:sz w:val="24"/>
          <w:szCs w:val="24"/>
        </w:rPr>
        <w:id w:val="-1068950830"/>
        <w:docPartObj>
          <w:docPartGallery w:val="Page Numbers (Top of Page)"/>
          <w:docPartUnique/>
        </w:docPartObj>
      </w:sdtPr>
      <w:sdtEndPr>
        <w:rPr>
          <w:noProof/>
        </w:rPr>
      </w:sdtEndPr>
      <w:sdtContent>
        <w:r w:rsidR="004261B9" w:rsidRPr="004261B9">
          <w:rPr>
            <w:rFonts w:ascii="Times New Roman" w:hAnsi="Times New Roman" w:cs="Times New Roman"/>
            <w:sz w:val="24"/>
            <w:szCs w:val="24"/>
          </w:rPr>
          <w:fldChar w:fldCharType="begin"/>
        </w:r>
        <w:r w:rsidR="004261B9" w:rsidRPr="004261B9">
          <w:rPr>
            <w:rFonts w:ascii="Times New Roman" w:hAnsi="Times New Roman" w:cs="Times New Roman"/>
            <w:sz w:val="24"/>
            <w:szCs w:val="24"/>
          </w:rPr>
          <w:instrText xml:space="preserve"> PAGE   \* MERGEFORMAT </w:instrText>
        </w:r>
        <w:r w:rsidR="004261B9" w:rsidRPr="004261B9">
          <w:rPr>
            <w:rFonts w:ascii="Times New Roman" w:hAnsi="Times New Roman" w:cs="Times New Roman"/>
            <w:sz w:val="24"/>
            <w:szCs w:val="24"/>
          </w:rPr>
          <w:fldChar w:fldCharType="separate"/>
        </w:r>
        <w:r w:rsidR="004854A1">
          <w:rPr>
            <w:rFonts w:ascii="Times New Roman" w:hAnsi="Times New Roman" w:cs="Times New Roman"/>
            <w:noProof/>
            <w:sz w:val="24"/>
            <w:szCs w:val="24"/>
          </w:rPr>
          <w:t>3</w:t>
        </w:r>
        <w:r w:rsidR="004261B9" w:rsidRPr="004261B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1B9" w:rsidRPr="004261B9" w:rsidRDefault="004261B9" w:rsidP="004261B9">
    <w:pPr>
      <w:rPr>
        <w:rFonts w:ascii="Times New Roman" w:hAnsi="Times New Roman" w:cs="Times New Roman"/>
        <w:sz w:val="24"/>
        <w:szCs w:val="24"/>
      </w:rPr>
    </w:pPr>
    <w:r w:rsidRPr="004261B9">
      <w:rPr>
        <w:rFonts w:ascii="Times New Roman" w:hAnsi="Times New Roman" w:cs="Times New Roman"/>
        <w:sz w:val="24"/>
        <w:szCs w:val="24"/>
      </w:rPr>
      <w:t xml:space="preserve">Running head: </w:t>
    </w:r>
    <w:r w:rsidR="004F0A74" w:rsidRPr="004261B9">
      <w:rPr>
        <w:rFonts w:ascii="Times New Roman" w:hAnsi="Times New Roman" w:cs="Times New Roman"/>
        <w:sz w:val="24"/>
        <w:szCs w:val="24"/>
      </w:rPr>
      <w:t xml:space="preserve">VISUAL REPRESENTATION </w:t>
    </w:r>
    <w:r w:rsidR="004F0A74">
      <w:rPr>
        <w:rFonts w:ascii="Times New Roman" w:hAnsi="Times New Roman" w:cs="Times New Roman"/>
        <w:sz w:val="24"/>
        <w:szCs w:val="24"/>
      </w:rPr>
      <w:t>O</w:t>
    </w:r>
    <w:r w:rsidR="004F0A74" w:rsidRPr="004261B9">
      <w:rPr>
        <w:rFonts w:ascii="Times New Roman" w:hAnsi="Times New Roman" w:cs="Times New Roman"/>
        <w:sz w:val="24"/>
        <w:szCs w:val="24"/>
      </w:rPr>
      <w:t xml:space="preserve">F </w:t>
    </w:r>
    <w:r w:rsidR="004F0A74">
      <w:rPr>
        <w:rFonts w:ascii="Times New Roman" w:hAnsi="Times New Roman" w:cs="Times New Roman"/>
        <w:sz w:val="24"/>
        <w:szCs w:val="24"/>
      </w:rPr>
      <w:t xml:space="preserve">ELEMENTS IN </w:t>
    </w:r>
    <w:r w:rsidR="004F0A74" w:rsidRPr="004261B9">
      <w:rPr>
        <w:rFonts w:ascii="Times New Roman" w:hAnsi="Times New Roman" w:cs="Times New Roman"/>
        <w:sz w:val="24"/>
        <w:szCs w:val="24"/>
      </w:rPr>
      <w:t>‘THE BEAN TREES’</w:t>
    </w:r>
    <w:r w:rsidRPr="004261B9">
      <w:rPr>
        <w:rFonts w:ascii="Times New Roman" w:hAnsi="Times New Roman" w:cs="Times New Roman"/>
        <w:sz w:val="24"/>
        <w:szCs w:val="24"/>
      </w:rPr>
      <w:t xml:space="preserve">   </w:t>
    </w:r>
    <w:sdt>
      <w:sdtPr>
        <w:rPr>
          <w:rFonts w:ascii="Times New Roman" w:hAnsi="Times New Roman" w:cs="Times New Roman"/>
          <w:sz w:val="24"/>
          <w:szCs w:val="24"/>
        </w:rPr>
        <w:id w:val="-1949313636"/>
        <w:docPartObj>
          <w:docPartGallery w:val="Page Numbers (Top of Page)"/>
          <w:docPartUnique/>
        </w:docPartObj>
      </w:sdtPr>
      <w:sdtEndPr>
        <w:rPr>
          <w:noProof/>
        </w:rPr>
      </w:sdtEndPr>
      <w:sdtContent>
        <w:r w:rsidRPr="004261B9">
          <w:rPr>
            <w:rFonts w:ascii="Times New Roman" w:hAnsi="Times New Roman" w:cs="Times New Roman"/>
            <w:sz w:val="24"/>
            <w:szCs w:val="24"/>
          </w:rPr>
          <w:fldChar w:fldCharType="begin"/>
        </w:r>
        <w:r w:rsidRPr="004261B9">
          <w:rPr>
            <w:rFonts w:ascii="Times New Roman" w:hAnsi="Times New Roman" w:cs="Times New Roman"/>
            <w:sz w:val="24"/>
            <w:szCs w:val="24"/>
          </w:rPr>
          <w:instrText xml:space="preserve"> PAGE   \* MERGEFORMAT </w:instrText>
        </w:r>
        <w:r w:rsidRPr="004261B9">
          <w:rPr>
            <w:rFonts w:ascii="Times New Roman" w:hAnsi="Times New Roman" w:cs="Times New Roman"/>
            <w:sz w:val="24"/>
            <w:szCs w:val="24"/>
          </w:rPr>
          <w:fldChar w:fldCharType="separate"/>
        </w:r>
        <w:r w:rsidR="004854A1">
          <w:rPr>
            <w:rFonts w:ascii="Times New Roman" w:hAnsi="Times New Roman" w:cs="Times New Roman"/>
            <w:noProof/>
            <w:sz w:val="24"/>
            <w:szCs w:val="24"/>
          </w:rPr>
          <w:t>1</w:t>
        </w:r>
        <w:r w:rsidRPr="004261B9">
          <w:rPr>
            <w:rFonts w:ascii="Times New Roman" w:hAnsi="Times New Roman" w:cs="Times New Roman"/>
            <w:noProof/>
            <w:sz w:val="24"/>
            <w:szCs w:val="24"/>
          </w:rPr>
          <w:fldChar w:fldCharType="end"/>
        </w:r>
      </w:sdtContent>
    </w:sdt>
  </w:p>
  <w:p w:rsidR="004261B9" w:rsidRPr="004261B9" w:rsidRDefault="004261B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DF5"/>
    <w:rsid w:val="00242D3A"/>
    <w:rsid w:val="00266AC2"/>
    <w:rsid w:val="003242F2"/>
    <w:rsid w:val="003D2F76"/>
    <w:rsid w:val="003D4780"/>
    <w:rsid w:val="004261B9"/>
    <w:rsid w:val="004828FA"/>
    <w:rsid w:val="004854A1"/>
    <w:rsid w:val="00485C81"/>
    <w:rsid w:val="004C4D50"/>
    <w:rsid w:val="004F0A74"/>
    <w:rsid w:val="00604DA4"/>
    <w:rsid w:val="00610DF5"/>
    <w:rsid w:val="0061187F"/>
    <w:rsid w:val="00615A86"/>
    <w:rsid w:val="006310DA"/>
    <w:rsid w:val="00665A5D"/>
    <w:rsid w:val="006B0ED4"/>
    <w:rsid w:val="006C56BC"/>
    <w:rsid w:val="006D2B82"/>
    <w:rsid w:val="0073615F"/>
    <w:rsid w:val="00826D63"/>
    <w:rsid w:val="008A2172"/>
    <w:rsid w:val="009D13D6"/>
    <w:rsid w:val="00A05211"/>
    <w:rsid w:val="00A8198E"/>
    <w:rsid w:val="00A91D0C"/>
    <w:rsid w:val="00C014D5"/>
    <w:rsid w:val="00C270BF"/>
    <w:rsid w:val="00C27D8F"/>
    <w:rsid w:val="00C76A9C"/>
    <w:rsid w:val="00D266E7"/>
    <w:rsid w:val="00D5015C"/>
    <w:rsid w:val="00D93A3A"/>
    <w:rsid w:val="00DF11D1"/>
    <w:rsid w:val="00E6373D"/>
    <w:rsid w:val="00E75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9C939E8-3E35-428B-93E2-A9D056705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1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1B9"/>
  </w:style>
  <w:style w:type="paragraph" w:styleId="Footer">
    <w:name w:val="footer"/>
    <w:basedOn w:val="Normal"/>
    <w:link w:val="FooterChar"/>
    <w:uiPriority w:val="99"/>
    <w:unhideWhenUsed/>
    <w:rsid w:val="004261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mp"/><Relationship Id="rId3" Type="http://schemas.openxmlformats.org/officeDocument/2006/relationships/webSettings" Target="webSettings.xml"/><Relationship Id="rId7" Type="http://schemas.openxmlformats.org/officeDocument/2006/relationships/image" Target="media/image2.tmp"/><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mp"/><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2</cp:revision>
  <dcterms:created xsi:type="dcterms:W3CDTF">2020-04-08T13:48:00Z</dcterms:created>
  <dcterms:modified xsi:type="dcterms:W3CDTF">2020-04-08T13:48:00Z</dcterms:modified>
</cp:coreProperties>
</file>